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56"/>
        <w:ind w:left="1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RESUME</w:t>
      </w:r>
    </w:p>
    <w:p>
      <w:pPr>
        <w:pStyle w:val="style0"/>
        <w:spacing w:lineRule="auto" w:line="256"/>
        <w:ind w:left="145"/>
        <w:rPr>
          <w:sz w:val="22"/>
          <w:szCs w:val="22"/>
        </w:rPr>
      </w:pPr>
    </w:p>
    <w:tbl>
      <w:tblPr>
        <w:tblStyle w:val="style4105"/>
        <w:tblW w:w="10109" w:type="dxa"/>
        <w:tblInd w:w="0" w:type="dxa"/>
        <w:tblCellMar>
          <w:top w:w="79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7128"/>
      </w:tblGrid>
      <w:tr>
        <w:trPr>
          <w:trHeight w:val="365" w:hRule="atLeast"/>
        </w:trPr>
        <w:tc>
          <w:tcPr>
            <w:tcW w:w="2981" w:type="dxa"/>
            <w:tcBorders>
              <w:top w:val="nil"/>
              <w:left w:val="nil"/>
              <w:bottom w:val="single" w:sz="4" w:space="0" w:color="b8b9ba"/>
              <w:right w:val="single" w:sz="36" w:space="0" w:color="ffffff"/>
            </w:tcBorders>
            <w:shd w:val="clear" w:color="auto" w:fill="808080"/>
          </w:tcPr>
          <w:p>
            <w:pPr>
              <w:pStyle w:val="style0"/>
              <w:spacing w:lineRule="auto" w:line="256"/>
              <w:rPr>
                <w:sz w:val="24"/>
                <w:szCs w:val="24"/>
                <w:lang w:val="en-IN" w:eastAsia="en-IN"/>
              </w:rPr>
            </w:pPr>
            <w:r>
              <w:rPr>
                <w:color w:val="ffffff"/>
                <w:sz w:val="24"/>
                <w:szCs w:val="24"/>
                <w:lang w:val="en-IN" w:eastAsia="en-IN"/>
              </w:rPr>
              <w:t xml:space="preserve">NAME </w:t>
            </w:r>
          </w:p>
        </w:tc>
        <w:tc>
          <w:tcPr>
            <w:tcW w:w="7128" w:type="dxa"/>
            <w:tcBorders>
              <w:top w:val="nil"/>
              <w:left w:val="single" w:sz="36" w:space="0" w:color="ffffff"/>
              <w:bottom w:val="single" w:sz="4" w:space="0" w:color="b8b9ba"/>
              <w:right w:val="nil"/>
            </w:tcBorders>
            <w:shd w:val="clear" w:color="auto" w:fill="808080"/>
          </w:tcPr>
          <w:p>
            <w:pPr>
              <w:pStyle w:val="style0"/>
              <w:spacing w:lineRule="auto" w:line="256"/>
              <w:ind w:left="45"/>
              <w:rPr>
                <w:sz w:val="24"/>
                <w:szCs w:val="24"/>
                <w:lang w:val="en-IN" w:eastAsia="en-IN"/>
              </w:rPr>
            </w:pPr>
            <w:r>
              <w:rPr>
                <w:color w:val="ffffff"/>
                <w:sz w:val="24"/>
                <w:szCs w:val="24"/>
                <w:lang w:val="en-IN" w:eastAsia="en-IN"/>
              </w:rPr>
              <w:t xml:space="preserve"> PERMANENT ADDRESS </w:t>
            </w:r>
          </w:p>
        </w:tc>
      </w:tr>
      <w:tr>
        <w:tblPrEx/>
        <w:trPr>
          <w:trHeight w:val="689" w:hRule="atLeast"/>
        </w:trPr>
        <w:tc>
          <w:tcPr>
            <w:tcW w:w="2981" w:type="dxa"/>
            <w:tcBorders>
              <w:top w:val="single" w:sz="4" w:space="0" w:color="b8b9ba"/>
              <w:left w:val="nil"/>
              <w:bottom w:val="single" w:sz="4" w:space="0" w:color="b8b9ba"/>
              <w:right w:val="single" w:sz="36" w:space="0" w:color="ffffff"/>
            </w:tcBorders>
            <w:shd w:val="clear" w:color="auto" w:fill="f2f2f2"/>
          </w:tcPr>
          <w:p>
            <w:pPr>
              <w:pStyle w:val="style1"/>
              <w:outlineLvl w:val="0"/>
              <w:rPr>
                <w:rFonts w:ascii="Calibri" w:hAnsi="Calibri"/>
                <w:sz w:val="22"/>
                <w:szCs w:val="22"/>
                <w:lang w:val="fr-FR" w:eastAsia="en-IN"/>
              </w:rPr>
            </w:pPr>
            <w:r>
              <w:rPr>
                <w:rFonts w:ascii="Calibri" w:hAnsi="Calibri"/>
                <w:sz w:val="22"/>
                <w:szCs w:val="22"/>
                <w:lang w:val="fr-FR" w:eastAsia="en-IN"/>
              </w:rPr>
              <w:t>Sathish Kumar. R</w:t>
            </w:r>
          </w:p>
          <w:p>
            <w:pPr>
              <w:pStyle w:val="style0"/>
              <w:spacing w:after="52" w:lineRule="auto" w:line="256"/>
              <w:rPr>
                <w:sz w:val="22"/>
                <w:szCs w:val="22"/>
                <w:lang w:val="en-IN" w:eastAsia="en-IN"/>
              </w:rPr>
            </w:pPr>
          </w:p>
          <w:p>
            <w:pPr>
              <w:pStyle w:val="style0"/>
              <w:spacing w:lineRule="auto" w:line="256"/>
              <w:rPr>
                <w:sz w:val="22"/>
                <w:szCs w:val="22"/>
                <w:lang w:val="en-IN" w:eastAsia="en-IN"/>
              </w:rPr>
            </w:pPr>
          </w:p>
        </w:tc>
        <w:tc>
          <w:tcPr>
            <w:tcW w:w="7128" w:type="dxa"/>
            <w:tcBorders>
              <w:top w:val="single" w:sz="4" w:space="0" w:color="b8b9ba"/>
              <w:left w:val="single" w:sz="36" w:space="0" w:color="ffffff"/>
              <w:bottom w:val="single" w:sz="4" w:space="0" w:color="b8b9ba"/>
              <w:right w:val="nil"/>
            </w:tcBorders>
            <w:shd w:val="clear" w:color="auto" w:fill="f2f2f2"/>
          </w:tcPr>
          <w:p>
            <w:pPr>
              <w:pStyle w:val="style0"/>
              <w:widowControl w:val="false"/>
              <w:tabs>
                <w:tab w:val="left" w:leader="none" w:pos="9720"/>
              </w:tabs>
              <w:autoSpaceDE w:val="false"/>
              <w:autoSpaceDN w:val="false"/>
              <w:adjustRightInd w:val="false"/>
              <w:spacing w:before="1"/>
              <w:ind w:right="68"/>
              <w:rPr>
                <w:sz w:val="22"/>
                <w:szCs w:val="22"/>
                <w:lang w:val="en-IN" w:eastAsia="en-IN"/>
              </w:rPr>
            </w:pPr>
            <w:r>
              <w:rPr>
                <w:sz w:val="22"/>
                <w:szCs w:val="22"/>
                <w:lang w:val="en-IN" w:eastAsia="en-IN"/>
              </w:rPr>
              <w:t xml:space="preserve">NO 2/470, Sri Balaji Nagar, </w:t>
            </w:r>
          </w:p>
          <w:p>
            <w:pPr>
              <w:pStyle w:val="style0"/>
              <w:widowControl w:val="false"/>
              <w:tabs>
                <w:tab w:val="left" w:leader="none" w:pos="9720"/>
              </w:tabs>
              <w:autoSpaceDE w:val="false"/>
              <w:autoSpaceDN w:val="false"/>
              <w:adjustRightInd w:val="false"/>
              <w:spacing w:before="1"/>
              <w:ind w:right="68"/>
              <w:rPr>
                <w:sz w:val="22"/>
                <w:szCs w:val="22"/>
                <w:lang w:val="en-IN" w:eastAsia="en-IN"/>
              </w:rPr>
            </w:pPr>
            <w:r>
              <w:rPr>
                <w:sz w:val="22"/>
                <w:szCs w:val="22"/>
                <w:lang w:val="en-IN" w:eastAsia="en-IN"/>
              </w:rPr>
              <w:t>Nathamedu village, Thiruninravur, Thiruvallur-602024</w:t>
            </w:r>
          </w:p>
          <w:p>
            <w:pPr>
              <w:pStyle w:val="style0"/>
              <w:spacing w:lineRule="auto" w:line="256"/>
              <w:ind w:left="45"/>
              <w:rPr>
                <w:sz w:val="22"/>
                <w:szCs w:val="22"/>
                <w:lang w:val="en-IN" w:eastAsia="en-IN"/>
              </w:rPr>
            </w:pPr>
          </w:p>
        </w:tc>
      </w:tr>
      <w:tr>
        <w:tblPrEx/>
        <w:trPr>
          <w:trHeight w:val="369" w:hRule="atLeast"/>
        </w:trPr>
        <w:tc>
          <w:tcPr>
            <w:tcW w:w="2981" w:type="dxa"/>
            <w:tcBorders>
              <w:top w:val="single" w:sz="4" w:space="0" w:color="b8b9ba"/>
              <w:left w:val="nil"/>
              <w:bottom w:val="single" w:sz="4" w:space="0" w:color="b8b9ba"/>
              <w:right w:val="single" w:sz="36" w:space="0" w:color="ffffff"/>
            </w:tcBorders>
            <w:shd w:val="clear" w:color="auto" w:fill="f2f2f2"/>
          </w:tcPr>
          <w:p>
            <w:pPr>
              <w:pStyle w:val="style0"/>
              <w:spacing w:lineRule="auto" w:line="276"/>
              <w:rPr>
                <w:b/>
                <w:bCs/>
                <w:sz w:val="22"/>
                <w:szCs w:val="22"/>
                <w:lang w:val="en-IN" w:eastAsia="en-IN"/>
              </w:rPr>
            </w:pPr>
            <w:r>
              <w:rPr>
                <w:b/>
                <w:bCs/>
                <w:sz w:val="22"/>
                <w:szCs w:val="22"/>
                <w:u w:val="single" w:color="000000"/>
                <w:lang w:val="en-IN" w:eastAsia="en-IN"/>
              </w:rPr>
              <w:t>Mobile:</w:t>
            </w:r>
            <w:r>
              <w:rPr>
                <w:rFonts w:ascii="Calibri" w:cs="Tahoma" w:hAnsi="Calibri"/>
                <w:b/>
                <w:bCs/>
                <w:sz w:val="22"/>
                <w:szCs w:val="22"/>
                <w:lang w:val="sv-SE" w:eastAsia="en-IN"/>
              </w:rPr>
              <w:t>+91 9500152015</w:t>
            </w:r>
          </w:p>
          <w:p>
            <w:pPr>
              <w:pStyle w:val="style0"/>
              <w:spacing w:lineRule="auto" w:line="256"/>
              <w:rPr>
                <w:rFonts w:cs="Arial"/>
                <w:sz w:val="22"/>
                <w:szCs w:val="22"/>
                <w:lang w:val="en-IN" w:eastAsia="en-IN"/>
              </w:rPr>
            </w:pPr>
          </w:p>
        </w:tc>
        <w:tc>
          <w:tcPr>
            <w:tcW w:w="7128" w:type="dxa"/>
            <w:tcBorders>
              <w:top w:val="single" w:sz="4" w:space="0" w:color="b8b9ba"/>
              <w:left w:val="single" w:sz="36" w:space="0" w:color="ffffff"/>
              <w:bottom w:val="single" w:sz="4" w:space="0" w:color="b8b9ba"/>
              <w:right w:val="nil"/>
            </w:tcBorders>
            <w:shd w:val="clear" w:color="auto" w:fill="f2f2f2"/>
          </w:tcPr>
          <w:p>
            <w:pPr>
              <w:pStyle w:val="style0"/>
              <w:spacing w:lineRule="auto" w:line="256"/>
              <w:ind w:left="45"/>
              <w:rPr>
                <w:sz w:val="22"/>
                <w:szCs w:val="22"/>
                <w:lang w:val="en-IN" w:eastAsia="en-IN"/>
              </w:rPr>
            </w:pPr>
            <w:r>
              <w:rPr>
                <w:sz w:val="22"/>
                <w:szCs w:val="22"/>
                <w:u w:val="single" w:color="000000"/>
                <w:lang w:val="en-IN" w:eastAsia="en-IN"/>
              </w:rPr>
              <w:t>E-mail id: sathishkumareee22@gmail, com</w:t>
            </w:r>
          </w:p>
        </w:tc>
      </w:tr>
    </w:tbl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pict>
          <v:line id="1026" stroked="t" from="-0.25pt,7.65pt" to="499.7pt,7.65pt" style="position:absolute;z-index:2;mso-position-horizontal-relative:text;mso-position-vertical-relative:text;mso-width-relative:page;mso-height-relative:page;mso-wrap-distance-left:0.0pt;mso-wrap-distance-right:0.0pt;visibility:visible;">
            <v:stroke startarrowwidth="narrow" endarrowwidth="narrow" weight="1.5pt"/>
            <v:fill/>
          </v:line>
        </w:pict>
      </w:r>
    </w:p>
    <w:p>
      <w:pPr>
        <w:pStyle w:val="style4101"/>
        <w:shd w:val="pct10" w:color="auto" w:fill="auto"/>
        <w:ind w:right="-155"/>
        <w:rPr>
          <w:sz w:val="22"/>
          <w:szCs w:val="22"/>
        </w:rPr>
      </w:pPr>
      <w:r>
        <w:rPr>
          <w:sz w:val="22"/>
          <w:szCs w:val="22"/>
        </w:rPr>
        <w:t>PROFESSIONAL OBJECTIVE</w:t>
      </w:r>
    </w:p>
    <w:p>
      <w:pPr>
        <w:pStyle w:val="style0"/>
        <w:shd w:val="clear" w:color="auto" w:fill="ffffff"/>
        <w:spacing w:before="100" w:beforeAutospacing="true" w:after="100" w:afterAutospacing="true"/>
        <w:rPr>
          <w:color w:val="333333"/>
          <w:sz w:val="22"/>
          <w:szCs w:val="22"/>
          <w:lang w:val="en-IN" w:eastAsia="en-I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To secure a challenging position as a Project Coordinator with an established organization. To apply my knowledge and experience in project coordination to drive successful project outcomes. To utilize my exceptional organizational and communication skills as a Project Coordinator for an innovative company</w:t>
      </w:r>
    </w:p>
    <w:p>
      <w:pPr>
        <w:pStyle w:val="style4101"/>
        <w:pBdr>
          <w:bottom w:val="single" w:sz="6" w:space="1" w:color="auto"/>
        </w:pBdr>
        <w:shd w:val="pct10" w:color="auto" w:fill="auto"/>
        <w:ind w:left="0" w:right="-155" w:firstLine="0"/>
        <w:rPr>
          <w:sz w:val="22"/>
          <w:szCs w:val="22"/>
        </w:rPr>
      </w:pPr>
      <w:r>
        <w:rPr>
          <w:sz w:val="22"/>
          <w:szCs w:val="22"/>
        </w:rPr>
        <w:t>WORK &amp; PROFESSIONAL EXPERIENCE</w:t>
      </w:r>
    </w:p>
    <w:p>
      <w:pPr>
        <w:pStyle w:val="style4106"/>
        <w:rPr/>
      </w:pPr>
      <w:r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Prayagaa</w:t>
      </w:r>
      <w:r>
        <w:rPr>
          <w:b/>
          <w:sz w:val="22"/>
          <w:szCs w:val="22"/>
          <w:lang w:val="en-IN"/>
        </w:rPr>
        <w:t xml:space="preserve"> E</w:t>
      </w:r>
      <w:r>
        <w:rPr>
          <w:b/>
          <w:sz w:val="22"/>
          <w:szCs w:val="22"/>
        </w:rPr>
        <w:t>nt</w:t>
      </w:r>
      <w:r>
        <w:rPr>
          <w:b/>
          <w:sz w:val="22"/>
          <w:szCs w:val="22"/>
        </w:rPr>
        <w:t>erprises</w:t>
      </w:r>
      <w:r>
        <w:rPr>
          <w:b/>
          <w:sz w:val="22"/>
          <w:szCs w:val="22"/>
        </w:rPr>
        <w:t xml:space="preserve"> Pvt Ltd</w:t>
      </w:r>
    </w:p>
    <w:p>
      <w:pPr>
        <w:pStyle w:val="style4106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4106"/>
        <w:rPr/>
      </w:pPr>
      <w:r>
        <w:rPr>
          <w:rFonts w:ascii="Verdana" w:cs="Verdana" w:hAnsi="Verdana"/>
          <w:b/>
          <w:bCs/>
          <w:sz w:val="20"/>
          <w:szCs w:val="20"/>
        </w:rPr>
        <w:t>Summary:</w:t>
      </w:r>
    </w:p>
    <w:p>
      <w:pPr>
        <w:pStyle w:val="style0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     Overall, 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years’ experience in HR and Admin, Currently working as a Project coordinator </w:t>
      </w:r>
      <w:r>
        <w:rPr>
          <w:sz w:val="22"/>
          <w:szCs w:val="22"/>
          <w:lang w:val="en-US"/>
        </w:rPr>
        <w:t xml:space="preserve">&amp; Hr department </w:t>
      </w:r>
      <w:r>
        <w:rPr>
          <w:sz w:val="22"/>
          <w:szCs w:val="22"/>
        </w:rPr>
        <w:t xml:space="preserve">in </w:t>
      </w:r>
      <w:r>
        <w:rPr>
          <w:b/>
          <w:sz w:val="22"/>
          <w:szCs w:val="22"/>
        </w:rPr>
        <w:t>Prayagaa</w:t>
      </w:r>
      <w:r>
        <w:rPr>
          <w:b/>
          <w:sz w:val="22"/>
          <w:szCs w:val="22"/>
          <w:lang w:val="en-IN"/>
        </w:rPr>
        <w:t xml:space="preserve"> E</w:t>
      </w:r>
      <w:r>
        <w:rPr>
          <w:b/>
          <w:sz w:val="22"/>
          <w:szCs w:val="22"/>
        </w:rPr>
        <w:t>nterprises</w:t>
      </w:r>
      <w:r>
        <w:rPr>
          <w:b/>
          <w:sz w:val="22"/>
          <w:szCs w:val="22"/>
        </w:rPr>
        <w:t xml:space="preserve"> Pvt Ltd</w:t>
      </w:r>
    </w:p>
    <w:p>
      <w:pPr>
        <w:pStyle w:val="style0"/>
        <w:autoSpaceDE w:val="false"/>
        <w:autoSpaceDN w:val="false"/>
        <w:adjustRightInd w:val="false"/>
        <w:rPr/>
      </w:pPr>
      <w:r>
        <w:rPr>
          <w:b/>
          <w:sz w:val="22"/>
          <w:szCs w:val="22"/>
          <w:lang w:val="fr-FR"/>
        </w:rPr>
        <w:t>Department</w:t>
      </w:r>
      <w:r>
        <w:tab/>
      </w:r>
      <w:r>
        <w:rPr>
          <w:color w:val="333333"/>
          <w:sz w:val="22"/>
          <w:szCs w:val="22"/>
          <w:lang w:val="en-IN" w:eastAsia="en-IN"/>
        </w:rPr>
        <w:t>:</w:t>
      </w:r>
      <w:r>
        <w:rPr>
          <w:color w:val="333333"/>
          <w:sz w:val="22"/>
          <w:szCs w:val="22"/>
          <w:lang w:eastAsia="en-IN"/>
        </w:rPr>
        <w:t xml:space="preserve">Project coordinator </w:t>
      </w:r>
    </w:p>
    <w:p>
      <w:pPr>
        <w:pStyle w:val="style0"/>
        <w:tabs>
          <w:tab w:val="left" w:leader="none" w:pos="1440"/>
          <w:tab w:val="left" w:leader="none" w:pos="1520"/>
        </w:tabs>
        <w:rPr/>
      </w:pPr>
    </w:p>
    <w:p>
      <w:pPr>
        <w:pStyle w:val="style1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Roles&amp;Responsibilities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Coordinate project </w:t>
      </w:r>
      <w:r>
        <w:rPr>
          <w:sz w:val="22"/>
          <w:szCs w:val="22"/>
        </w:rPr>
        <w:t>management activities, resources, equipment and information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Break projects into doable actions and set timeframes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Liaise with clients to identify and define requirements, scope and objectives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Assign tasks to internal teams and assist with schedule manageme</w:t>
      </w:r>
      <w:r>
        <w:rPr>
          <w:sz w:val="22"/>
          <w:szCs w:val="22"/>
        </w:rPr>
        <w:t>nt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Make sure that clients’ needs are met as projects evolve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Help prepare budgets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Analyze risks and opportunities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Oversee project procurement management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Monitor project progress and handle any issues that arise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Act as the point of contact and communicate pr</w:t>
      </w:r>
      <w:r>
        <w:rPr>
          <w:sz w:val="22"/>
          <w:szCs w:val="22"/>
        </w:rPr>
        <w:t>oject status to all participants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Work with the Project Manager to eliminate blockers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Use tools to monitor working hours, plans and expenditures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Issue all appropriate legal paperwork (e.g. contracts and terms of agreement)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Create and maintain comprehensive </w:t>
      </w:r>
      <w:r>
        <w:rPr>
          <w:sz w:val="22"/>
          <w:szCs w:val="22"/>
        </w:rPr>
        <w:t>project documentation, plans and reports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>Ensure standards and requirements are met through conducting quality assurance tests.</w:t>
      </w:r>
    </w:p>
    <w:p>
      <w:pPr>
        <w:pStyle w:val="style0"/>
        <w:autoSpaceDE w:val="false"/>
        <w:autoSpaceDN w:val="false"/>
        <w:adjustRightInd w:val="false"/>
        <w:rPr>
          <w:rFonts w:ascii="Courier New" w:cs="Courier New" w:eastAsia="Calibri" w:hAnsi="Courier New"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eastAsia="Calibri" w:hAnsi="Verdana"/>
          <w:color w:val="000000"/>
        </w:rPr>
      </w:pPr>
      <w:r>
        <w:rPr>
          <w:rFonts w:ascii="Verdana" w:cs="Verdana" w:eastAsia="Calibri" w:hAnsi="Verdana"/>
          <w:b/>
          <w:bCs/>
          <w:i/>
          <w:iCs/>
          <w:color w:val="000000"/>
        </w:rPr>
        <w:t xml:space="preserve">Payroll Management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Preparing a Salary Breakup for new joiners as per our standards </w:t>
      </w:r>
      <w:r>
        <w:rPr>
          <w:sz w:val="22"/>
          <w:szCs w:val="22"/>
        </w:rPr>
        <w:t>Preparing the Attendance chart for all empl</w:t>
      </w:r>
      <w:r>
        <w:rPr>
          <w:sz w:val="22"/>
          <w:szCs w:val="22"/>
        </w:rPr>
        <w:t xml:space="preserve">oyees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Preparing the Payroll for all employees and Managers.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Calculating all leaves and C-off for all employees.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Calculating PF and ESI contributions.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Preparing the ECR file for PF and upload into PF portal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Preparing the ESI contribution in excel and update in ESI portal.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 xml:space="preserve">Preparing the Pay slip for all employees. </w:t>
      </w:r>
    </w:p>
    <w:p>
      <w:pPr>
        <w:pStyle w:val="style0"/>
        <w:autoSpaceDE w:val="false"/>
        <w:autoSpaceDN w:val="false"/>
        <w:adjustRightInd w:val="false"/>
        <w:rPr>
          <w:rFonts w:ascii="Courier New" w:cs="Courier New" w:eastAsia="Calibri" w:hAnsi="Courier New"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eastAsia="Calibri" w:hAnsi="Verdana"/>
          <w:color w:val="000000"/>
        </w:rPr>
      </w:pPr>
      <w:r>
        <w:rPr>
          <w:rFonts w:ascii="Verdana" w:cs="Verdana" w:eastAsia="Calibri" w:hAnsi="Verdana"/>
          <w:b/>
          <w:bCs/>
          <w:i/>
          <w:iCs/>
          <w:color w:val="000000"/>
        </w:rPr>
        <w:t xml:space="preserve">Statutory Compliance 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Renewal the factory license (Form II) 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Maintain the Form V for initiate Contract Labor license 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>Preparing the Annual Return</w:t>
      </w:r>
      <w:r>
        <w:rPr>
          <w:sz w:val="22"/>
          <w:szCs w:val="22"/>
        </w:rPr>
        <w:t xml:space="preserve">s (Form 22) &amp; Holiday list (Form5) submission to Inspector of factories 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Preparing the contribution for Labor Welfare fund and submission 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Preparing all the PF &amp; ESI remittance challan and generating UAN for PF. </w:t>
      </w:r>
    </w:p>
    <w:p>
      <w:pPr>
        <w:pStyle w:val="style0"/>
        <w:autoSpaceDE w:val="false"/>
        <w:autoSpaceDN w:val="false"/>
        <w:adjustRightInd w:val="false"/>
        <w:rPr>
          <w:rFonts w:ascii="Courier New" w:cs="Courier New" w:eastAsia="Calibri" w:hAnsi="Courier New"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eastAsia="Calibri" w:hAnsi="Verdana"/>
          <w:color w:val="000000"/>
        </w:rPr>
      </w:pPr>
      <w:r>
        <w:rPr>
          <w:rFonts w:ascii="Verdana" w:cs="Verdana" w:eastAsia="Calibri" w:hAnsi="Verdana"/>
          <w:b/>
          <w:bCs/>
          <w:i/>
          <w:iCs/>
          <w:color w:val="000000"/>
        </w:rPr>
        <w:t xml:space="preserve">MIS Report </w:t>
      </w:r>
    </w:p>
    <w:p>
      <w:pPr>
        <w:pStyle w:val="style0"/>
        <w:numPr>
          <w:ilvl w:val="0"/>
          <w:numId w:val="7"/>
        </w:numPr>
        <w:autoSpaceDE w:val="false"/>
        <w:autoSpaceDN w:val="false"/>
        <w:adjustRightInd w:val="false"/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Preparing HR Monthly Report. </w:t>
      </w:r>
    </w:p>
    <w:p>
      <w:pPr>
        <w:pStyle w:val="style0"/>
        <w:numPr>
          <w:ilvl w:val="0"/>
          <w:numId w:val="7"/>
        </w:numPr>
        <w:autoSpaceDE w:val="false"/>
        <w:autoSpaceDN w:val="false"/>
        <w:adjustRightInd w:val="false"/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Providing Manpower details and calculating attrition ratio </w:t>
      </w:r>
    </w:p>
    <w:p>
      <w:pPr>
        <w:pStyle w:val="style0"/>
        <w:numPr>
          <w:ilvl w:val="0"/>
          <w:numId w:val="7"/>
        </w:numPr>
        <w:autoSpaceDE w:val="false"/>
        <w:autoSpaceDN w:val="false"/>
        <w:adjustRightInd w:val="false"/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Providing Induction and training details, Leave details, confirmation details, Disciplinary actions, and Audit details. </w:t>
      </w:r>
    </w:p>
    <w:p>
      <w:pPr>
        <w:pStyle w:val="style0"/>
        <w:numPr>
          <w:ilvl w:val="0"/>
          <w:numId w:val="7"/>
        </w:numPr>
        <w:autoSpaceDE w:val="false"/>
        <w:autoSpaceDN w:val="false"/>
        <w:adjustRightInd w:val="false"/>
        <w:spacing w:after="47"/>
        <w:rPr>
          <w:sz w:val="22"/>
          <w:szCs w:val="22"/>
        </w:rPr>
      </w:pPr>
      <w:r>
        <w:rPr>
          <w:sz w:val="22"/>
          <w:szCs w:val="22"/>
        </w:rPr>
        <w:t>Providing Labor License details and statutory details</w:t>
      </w:r>
      <w:r>
        <w:rPr>
          <w:sz w:val="22"/>
          <w:szCs w:val="22"/>
        </w:rPr>
        <w:t>..</w:t>
      </w:r>
    </w:p>
    <w:p>
      <w:pPr>
        <w:pStyle w:val="style0"/>
        <w:shd w:val="clear" w:color="auto" w:fill="ffffff"/>
        <w:tabs>
          <w:tab w:val="left" w:leader="none" w:pos="360"/>
          <w:tab w:val="left" w:leader="none" w:pos="810"/>
        </w:tabs>
        <w:spacing w:before="100" w:beforeAutospacing="true" w:after="100" w:afterAutospacing="true"/>
        <w:rPr>
          <w:color w:val="333333"/>
          <w:sz w:val="22"/>
          <w:szCs w:val="22"/>
          <w:lang w:val="en-IN" w:eastAsia="en-IN"/>
        </w:rPr>
      </w:pPr>
      <w:r>
        <w:rPr>
          <w:b/>
          <w:sz w:val="22"/>
          <w:szCs w:val="22"/>
        </w:rPr>
        <w:t xml:space="preserve">Total Duration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IN"/>
        </w:rPr>
        <w:t>A</w:t>
      </w:r>
      <w:r>
        <w:rPr>
          <w:sz w:val="22"/>
          <w:szCs w:val="22"/>
          <w:lang w:val="en-IN"/>
        </w:rPr>
        <w:t>ug</w:t>
      </w:r>
      <w:r>
        <w:rPr>
          <w:color w:val="333333"/>
          <w:sz w:val="22"/>
          <w:szCs w:val="22"/>
          <w:lang w:val="en-IN" w:eastAsia="en-IN"/>
        </w:rPr>
        <w:t xml:space="preserve"> 20</w:t>
      </w:r>
      <w:r>
        <w:rPr>
          <w:color w:val="333333"/>
          <w:sz w:val="22"/>
          <w:szCs w:val="22"/>
          <w:lang w:eastAsia="en-IN"/>
        </w:rPr>
        <w:t>22</w:t>
      </w:r>
      <w:r>
        <w:rPr>
          <w:color w:val="333333"/>
          <w:sz w:val="22"/>
          <w:szCs w:val="22"/>
          <w:lang w:val="en-IN" w:eastAsia="en-IN"/>
        </w:rPr>
        <w:t xml:space="preserve"> to Till Date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Aparajitha Corporate Services Pvt Ltd   </w:t>
      </w:r>
    </w:p>
    <w:p>
      <w:pPr>
        <w:pStyle w:val="style0"/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>(</w:t>
      </w:r>
      <w:r>
        <w:rPr>
          <w:b/>
          <w:bCs/>
          <w:color w:val="333333"/>
          <w:sz w:val="22"/>
          <w:szCs w:val="22"/>
          <w:lang w:val="en-IN" w:eastAsia="en-IN"/>
        </w:rPr>
        <w:t>Client</w:t>
      </w:r>
      <w:r>
        <w:rPr>
          <w:b/>
          <w:color w:val="3e3d40"/>
          <w:sz w:val="22"/>
          <w:szCs w:val="22"/>
        </w:rPr>
        <w:t>Handled in Aparajitha: Royal Enfield, India Japan Lighting Pvt Ltd, TI Diamond Chain Pvt Ltd, Chennai Petroleum Corporation (CPCL))</w:t>
      </w:r>
    </w:p>
    <w:p>
      <w:pPr>
        <w:pStyle w:val="style1"/>
        <w:rPr>
          <w:lang w:val="fr-FR"/>
        </w:rPr>
      </w:pPr>
    </w:p>
    <w:p>
      <w:pPr>
        <w:pStyle w:val="style0"/>
        <w:tabs>
          <w:tab w:val="left" w:leader="none" w:pos="1440"/>
          <w:tab w:val="left" w:leader="none" w:pos="1530"/>
        </w:tabs>
        <w:rPr>
          <w:color w:val="333333"/>
          <w:sz w:val="22"/>
          <w:szCs w:val="22"/>
          <w:lang w:val="en-IN" w:eastAsia="en-IN"/>
        </w:rPr>
      </w:pPr>
      <w:r>
        <w:rPr>
          <w:b/>
          <w:sz w:val="22"/>
          <w:szCs w:val="22"/>
          <w:lang w:val="fr-FR"/>
        </w:rPr>
        <w:t>Department</w:t>
      </w:r>
      <w:r>
        <w:rPr>
          <w:color w:val="333333"/>
          <w:sz w:val="22"/>
          <w:szCs w:val="22"/>
          <w:lang w:val="en-IN" w:eastAsia="en-IN"/>
        </w:rPr>
        <w:tab/>
      </w:r>
      <w:r>
        <w:rPr>
          <w:color w:val="333333"/>
          <w:sz w:val="22"/>
          <w:szCs w:val="22"/>
          <w:lang w:val="en-IN" w:eastAsia="en-IN"/>
        </w:rPr>
        <w:t>: HR Associate Personnel</w:t>
      </w:r>
    </w:p>
    <w:p>
      <w:pPr>
        <w:pStyle w:val="style1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Roles &amp; Responsibilities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Compiling Reports and  spreasheets and preparing spreadsheets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Serving as a point of contacts with benefit vendors/administrators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Providing customer service to organization Employees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Processing incoming mail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Setting appointments and</w:t>
      </w:r>
      <w:r>
        <w:rPr>
          <w:rFonts w:ascii="Arial" w:cs="Arial" w:hAnsi="Arial"/>
        </w:rPr>
        <w:t xml:space="preserve"> arranging meetings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Maintaining calendars of HR management team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Creating and Distributing documents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Answering employee questions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Setting appointments and arranging meetings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Collecting employment and tax information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Preparing new employee files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Processing p</w:t>
      </w:r>
      <w:r>
        <w:rPr>
          <w:rFonts w:ascii="Arial" w:cs="Arial" w:hAnsi="Arial"/>
        </w:rPr>
        <w:t>ayroll, which includes ensuring vacation and sick time are tracked in the system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Computes employee take-home pay based on time records, benefits and taxes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Answer staff questions about wages, deductions, attendance and time records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Maintaining records relat</w:t>
      </w:r>
      <w:r>
        <w:rPr>
          <w:rFonts w:ascii="Arial" w:cs="Arial" w:hAnsi="Arial"/>
        </w:rPr>
        <w:t>ed to grievances, performance reviews and disciplinary actions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Performing file audits to ensure that all required employee documentation is collected and maintained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 xml:space="preserve">Checking audit compliance For Contractors and highlights the audit points to management  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C</w:t>
      </w:r>
      <w:r>
        <w:rPr>
          <w:rFonts w:ascii="Arial" w:cs="Arial" w:hAnsi="Arial"/>
        </w:rPr>
        <w:t>ollecting documents from contract employers and maintaining records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And Revised Employee salary as per government minimum wages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And yearly arrear &amp; bonus workings calculation done as by schedule and get approval from management.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 xml:space="preserve">Preparing manpower reports </w:t>
      </w:r>
      <w:r>
        <w:rPr>
          <w:rFonts w:ascii="Arial" w:cs="Arial" w:hAnsi="Arial"/>
        </w:rPr>
        <w:t>&amp; schedule manpower for tomorrow production as per need.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After completion of all audit points by contractors and re-verifying the documents once again and issuing all clearance certificate for his bill clearance.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 xml:space="preserve">And Supervising the Time office activities </w:t>
      </w:r>
      <w:r>
        <w:rPr>
          <w:rFonts w:ascii="Arial" w:cs="Arial" w:hAnsi="Arial"/>
        </w:rPr>
        <w:t>in daily basics and clearing the employee issues as on time.</w:t>
      </w:r>
    </w:p>
    <w:p>
      <w:pPr>
        <w:pStyle w:val="style179"/>
        <w:numPr>
          <w:ilvl w:val="0"/>
          <w:numId w:val="2"/>
        </w:numPr>
        <w:spacing w:after="200"/>
        <w:rPr>
          <w:rFonts w:ascii="Arial" w:cs="Arial" w:hAnsi="Arial"/>
        </w:rPr>
      </w:pPr>
      <w:r>
        <w:rPr>
          <w:rFonts w:ascii="Arial" w:cs="Arial" w:hAnsi="Arial"/>
        </w:rPr>
        <w:t>Maintain a smooth relationship between contractors and management.</w:t>
      </w:r>
    </w:p>
    <w:p>
      <w:pPr>
        <w:pStyle w:val="style0"/>
        <w:shd w:val="clear" w:color="auto" w:fill="ffffff"/>
        <w:tabs>
          <w:tab w:val="left" w:leader="none" w:pos="360"/>
          <w:tab w:val="left" w:leader="none" w:pos="810"/>
        </w:tabs>
        <w:spacing w:before="100" w:beforeAutospacing="true" w:after="100" w:afterAutospacing="true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Total Duration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color w:val="333333"/>
          <w:sz w:val="22"/>
          <w:szCs w:val="22"/>
          <w:lang w:val="en-IN" w:eastAsia="en-IN"/>
        </w:rPr>
        <w:t xml:space="preserve">Jan 2017 to </w:t>
      </w:r>
      <w:r>
        <w:rPr>
          <w:color w:val="333333"/>
          <w:sz w:val="22"/>
          <w:szCs w:val="22"/>
          <w:lang w:eastAsia="en-IN"/>
        </w:rPr>
        <w:t>Aug 2022</w:t>
      </w:r>
    </w:p>
    <w:p>
      <w:pPr>
        <w:pStyle w:val="style4101"/>
        <w:shd w:val="pct10" w:color="auto" w:fill="auto"/>
        <w:ind w:left="0" w:right="-155" w:firstLine="0"/>
        <w:rPr>
          <w:sz w:val="22"/>
          <w:szCs w:val="22"/>
        </w:rPr>
      </w:pPr>
      <w:r>
        <w:rPr>
          <w:sz w:val="22"/>
          <w:szCs w:val="22"/>
        </w:rPr>
        <w:t>COMPUTER PROFICIENCY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/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>Studied Electrical Design Software ( AUTOCAD-2D, AutoCAD Electrical,</w:t>
      </w:r>
      <w:r>
        <w:rPr>
          <w:color w:val="333333"/>
          <w:sz w:val="22"/>
          <w:szCs w:val="22"/>
          <w:lang w:val="en-IN" w:eastAsia="en-IN"/>
        </w:rPr>
        <w:t xml:space="preserve"> REVIT MEP, PPM, PRIMAVERA)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/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>Diploma in Computer Application (DCA) –[Ms-Windows, Ms-Office (Word, Excel, PowerPoint), C Languages, OOPS using C++, HTML, Front Page]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/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>ADVANCED INTERFACE EXECUTION (LVM, Mirroring, OS Installation, Software installation, Creati</w:t>
      </w:r>
      <w:r>
        <w:rPr>
          <w:color w:val="333333"/>
          <w:sz w:val="22"/>
          <w:szCs w:val="22"/>
          <w:lang w:val="en-IN" w:eastAsia="en-IN"/>
        </w:rPr>
        <w:t xml:space="preserve">ng File Systems, Create &amp; Edit user groups, Cluster, Increase </w:t>
      </w:r>
      <w:r>
        <w:rPr>
          <w:color w:val="333333"/>
          <w:sz w:val="22"/>
          <w:szCs w:val="22"/>
          <w:lang w:val="en-IN" w:eastAsia="en-IN"/>
        </w:rPr>
        <w:br/>
      </w:r>
      <w:r>
        <w:rPr>
          <w:color w:val="333333"/>
          <w:sz w:val="22"/>
          <w:szCs w:val="22"/>
          <w:lang w:val="en-IN" w:eastAsia="en-IN"/>
        </w:rPr>
        <w:t>&amp; Decrease File Systems, Mount File Systems)</w:t>
      </w:r>
    </w:p>
    <w:p>
      <w:pPr>
        <w:pStyle w:val="style4101"/>
        <w:shd w:val="pct10" w:color="auto" w:fill="auto"/>
        <w:ind w:left="0" w:right="-155" w:firstLine="0"/>
        <w:rPr>
          <w:sz w:val="22"/>
          <w:szCs w:val="22"/>
        </w:rPr>
      </w:pPr>
    </w:p>
    <w:p>
      <w:pPr>
        <w:pStyle w:val="style4101"/>
        <w:shd w:val="pct10" w:color="auto" w:fill="auto"/>
        <w:ind w:left="0" w:right="-155" w:firstLine="0"/>
        <w:rPr>
          <w:sz w:val="22"/>
          <w:szCs w:val="22"/>
        </w:rPr>
      </w:pPr>
      <w:r>
        <w:rPr>
          <w:sz w:val="22"/>
          <w:szCs w:val="22"/>
        </w:rPr>
        <w:t xml:space="preserve">ACADEMIC RECORD </w:t>
      </w:r>
    </w:p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0"/>
        <w:rPr>
          <w:b/>
          <w:color w:val="333333"/>
          <w:sz w:val="22"/>
          <w:szCs w:val="22"/>
          <w:u w:val="single"/>
          <w:lang w:val="en-IN" w:eastAsia="en-IN"/>
        </w:rPr>
      </w:pPr>
      <w:r>
        <w:rPr>
          <w:b/>
          <w:color w:val="333333"/>
          <w:sz w:val="22"/>
          <w:szCs w:val="22"/>
          <w:u w:val="single"/>
          <w:lang w:val="en-IN" w:eastAsia="en-IN"/>
        </w:rPr>
        <w:t>DEGREE</w:t>
      </w:r>
    </w:p>
    <w:p>
      <w:pPr>
        <w:pStyle w:val="style0"/>
        <w:rPr>
          <w:color w:val="333333"/>
          <w:sz w:val="22"/>
          <w:szCs w:val="22"/>
          <w:lang w:val="en-IN" w:eastAsia="en-IN"/>
        </w:rPr>
      </w:pPr>
      <w:r>
        <w:rPr>
          <w:b/>
          <w:color w:val="333333"/>
          <w:sz w:val="22"/>
          <w:szCs w:val="22"/>
          <w:lang w:val="en-IN" w:eastAsia="en-IN"/>
        </w:rPr>
        <w:t>B.E (Electrical</w:t>
      </w:r>
      <w:r>
        <w:rPr>
          <w:color w:val="333333"/>
          <w:sz w:val="22"/>
          <w:szCs w:val="22"/>
          <w:lang w:val="en-IN" w:eastAsia="en-IN"/>
        </w:rPr>
        <w:t>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70%</w:t>
      </w:r>
    </w:p>
    <w:p>
      <w:pPr>
        <w:pStyle w:val="style0"/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 xml:space="preserve">Bhajarang Engineering College.    </w:t>
      </w:r>
      <w:r>
        <w:rPr>
          <w:color w:val="333333"/>
          <w:sz w:val="22"/>
          <w:szCs w:val="22"/>
          <w:lang w:val="en-IN" w:eastAsia="en-IN"/>
        </w:rPr>
        <w:tab/>
      </w:r>
      <w:r>
        <w:rPr>
          <w:b/>
          <w:sz w:val="22"/>
          <w:szCs w:val="22"/>
        </w:rPr>
        <w:t>2009-2013</w:t>
      </w:r>
    </w:p>
    <w:p>
      <w:pPr>
        <w:pStyle w:val="style29"/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>Veppampattu.</w:t>
      </w:r>
    </w:p>
    <w:p>
      <w:pPr>
        <w:pStyle w:val="style29"/>
        <w:rPr>
          <w:b/>
          <w:sz w:val="22"/>
          <w:szCs w:val="22"/>
        </w:rPr>
      </w:pPr>
    </w:p>
    <w:p>
      <w:pPr>
        <w:pStyle w:val="style0"/>
        <w:rPr>
          <w:b/>
          <w:color w:val="333333"/>
          <w:sz w:val="22"/>
          <w:szCs w:val="22"/>
          <w:lang w:val="en-IN" w:eastAsia="en-IN"/>
        </w:rPr>
      </w:pPr>
      <w:r>
        <w:rPr>
          <w:b/>
          <w:color w:val="333333"/>
          <w:sz w:val="22"/>
          <w:szCs w:val="22"/>
          <w:u w:val="single"/>
          <w:lang w:val="en-IN" w:eastAsia="en-IN"/>
        </w:rPr>
        <w:t>HSC</w:t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color w:val="333333"/>
          <w:sz w:val="22"/>
          <w:szCs w:val="22"/>
          <w:lang w:val="en-IN" w:eastAsia="en-IN"/>
        </w:rPr>
        <w:tab/>
      </w:r>
      <w:r>
        <w:rPr>
          <w:b/>
          <w:sz w:val="22"/>
          <w:szCs w:val="22"/>
        </w:rPr>
        <w:t xml:space="preserve">65%  </w:t>
      </w:r>
    </w:p>
    <w:p>
      <w:pPr>
        <w:pStyle w:val="style29"/>
        <w:tabs>
          <w:tab w:val="left" w:leader="none" w:pos="6510"/>
        </w:tabs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 xml:space="preserve">St John’s Matriculation Higher Secondary School                                       </w:t>
      </w:r>
      <w:r>
        <w:rPr>
          <w:b/>
          <w:sz w:val="22"/>
          <w:szCs w:val="22"/>
        </w:rPr>
        <w:t>2008 - 2009</w:t>
      </w:r>
    </w:p>
    <w:p>
      <w:pPr>
        <w:pStyle w:val="style29"/>
        <w:rPr>
          <w:bCs/>
          <w:sz w:val="22"/>
          <w:szCs w:val="22"/>
        </w:rPr>
      </w:pPr>
      <w:r>
        <w:rPr>
          <w:bCs/>
          <w:sz w:val="22"/>
          <w:szCs w:val="22"/>
        </w:rPr>
        <w:t>Thiruninravur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u w:val="single"/>
          <w:lang w:val="en-IN" w:eastAsia="en-IN"/>
        </w:rPr>
        <w:t>SSLC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style29"/>
        <w:tabs>
          <w:tab w:val="left" w:leader="none" w:pos="6510"/>
        </w:tabs>
        <w:rPr>
          <w:color w:val="333333"/>
          <w:sz w:val="22"/>
          <w:szCs w:val="22"/>
          <w:lang w:val="en-IN" w:eastAsia="en-IN"/>
        </w:rPr>
      </w:pPr>
      <w:r>
        <w:rPr>
          <w:color w:val="333333"/>
          <w:sz w:val="22"/>
          <w:szCs w:val="22"/>
          <w:lang w:val="en-IN" w:eastAsia="en-IN"/>
        </w:rPr>
        <w:t xml:space="preserve">St John’s Matriculation Higher Secondary School                                           </w:t>
      </w:r>
      <w:r>
        <w:rPr>
          <w:b/>
          <w:sz w:val="22"/>
          <w:szCs w:val="22"/>
        </w:rPr>
        <w:t>70.5%</w:t>
      </w:r>
    </w:p>
    <w:p>
      <w:pPr>
        <w:pStyle w:val="style29"/>
        <w:tabs>
          <w:tab w:val="left" w:leader="none" w:pos="6510"/>
        </w:tabs>
        <w:rPr>
          <w:color w:val="333333"/>
          <w:sz w:val="22"/>
          <w:szCs w:val="22"/>
          <w:lang w:val="en-IN" w:eastAsia="en-IN"/>
        </w:rPr>
      </w:pPr>
      <w:r>
        <w:rPr>
          <w:bCs/>
          <w:sz w:val="22"/>
          <w:szCs w:val="22"/>
        </w:rPr>
        <w:t>Thiruninravur</w:t>
      </w:r>
      <w:r>
        <w:rPr>
          <w:b/>
          <w:sz w:val="22"/>
          <w:szCs w:val="22"/>
        </w:rPr>
        <w:t>2006 – 2007</w:t>
      </w:r>
    </w:p>
    <w:p>
      <w:pPr>
        <w:pStyle w:val="style0"/>
        <w:rPr>
          <w:bCs/>
          <w:sz w:val="22"/>
          <w:szCs w:val="22"/>
        </w:rPr>
      </w:pPr>
    </w:p>
    <w:p>
      <w:pPr>
        <w:pStyle w:val="style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>
      <w:pPr>
        <w:pStyle w:val="style4101"/>
        <w:shd w:val="pct10" w:color="auto" w:fill="auto"/>
        <w:ind w:left="0" w:right="-155" w:firstLine="0"/>
        <w:rPr>
          <w:sz w:val="22"/>
          <w:szCs w:val="22"/>
        </w:rPr>
      </w:pPr>
      <w:r>
        <w:rPr>
          <w:sz w:val="22"/>
          <w:szCs w:val="22"/>
        </w:rPr>
        <w:t>PERSONAL DETAILS</w:t>
      </w:r>
    </w:p>
    <w:p>
      <w:pPr>
        <w:pStyle w:val="style0"/>
        <w:rPr>
          <w:color w:val="333333"/>
          <w:sz w:val="22"/>
          <w:szCs w:val="22"/>
          <w:lang w:val="en-IN"/>
        </w:rPr>
      </w:pP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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color w:val="333333"/>
          <w:sz w:val="22"/>
          <w:szCs w:val="22"/>
          <w:lang w:val="en-IN"/>
        </w:rPr>
        <w:t xml:space="preserve">Date of birth                             : </w:t>
      </w:r>
      <w:r>
        <w:rPr>
          <w:sz w:val="22"/>
          <w:szCs w:val="22"/>
        </w:rPr>
        <w:t>09-05-1991</w:t>
      </w:r>
    </w:p>
    <w:p>
      <w:pPr>
        <w:pStyle w:val="style0"/>
        <w:rPr>
          <w:rFonts w:ascii="Symbol" w:hAnsi="Symbol"/>
          <w:color w:val="333333"/>
          <w:sz w:val="22"/>
          <w:szCs w:val="22"/>
          <w:lang w:val="en-IN"/>
        </w:rPr>
      </w:pPr>
    </w:p>
    <w:p>
      <w:pPr>
        <w:pStyle w:val="style0"/>
        <w:rPr>
          <w:rFonts w:ascii="Symbol" w:hAnsi="Symbol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</w:t>
      </w:r>
      <w:r>
        <w:rPr>
          <w:color w:val="333333"/>
          <w:sz w:val="22"/>
          <w:szCs w:val="22"/>
          <w:lang w:val="en-IN"/>
        </w:rPr>
        <w:t xml:space="preserve">       Languages known                  :  English, Tamil </w:t>
      </w:r>
    </w:p>
    <w:p>
      <w:pPr>
        <w:pStyle w:val="style0"/>
        <w:rPr>
          <w:rFonts w:ascii="Symbol" w:hAnsi="Symbol"/>
          <w:color w:val="333333"/>
          <w:sz w:val="22"/>
          <w:szCs w:val="22"/>
          <w:lang w:val="en-IN"/>
        </w:rPr>
      </w:pP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</w:p>
    <w:p>
      <w:pPr>
        <w:pStyle w:val="style0"/>
        <w:rPr>
          <w:color w:val="333333"/>
          <w:sz w:val="22"/>
          <w:szCs w:val="22"/>
          <w:lang w:val="en-IN"/>
        </w:rPr>
      </w:pP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</w:t>
      </w:r>
      <w:r>
        <w:rPr>
          <w:rFonts w:ascii="Symbol" w:hAnsi="Symbol"/>
          <w:color w:val="333333"/>
          <w:sz w:val="22"/>
          <w:szCs w:val="22"/>
          <w:lang w:val="en-IN"/>
        </w:rPr>
        <w:t></w:t>
      </w:r>
      <w:r>
        <w:rPr>
          <w:color w:val="333333"/>
          <w:sz w:val="22"/>
          <w:szCs w:val="22"/>
          <w:lang w:val="en-IN"/>
        </w:rPr>
        <w:t xml:space="preserve">       Martial                                    :  </w:t>
      </w:r>
      <w:r>
        <w:rPr>
          <w:color w:val="333333"/>
          <w:sz w:val="22"/>
          <w:szCs w:val="22"/>
          <w:lang w:val="en-IN"/>
        </w:rPr>
        <w:t>M</w:t>
      </w:r>
      <w:bookmarkStart w:id="0" w:name="_GoBack"/>
      <w:bookmarkEnd w:id="0"/>
      <w:r>
        <w:rPr>
          <w:color w:val="333333"/>
          <w:sz w:val="22"/>
          <w:szCs w:val="22"/>
          <w:lang w:val="en-IN"/>
        </w:rPr>
        <w:t>arried</w:t>
      </w:r>
    </w:p>
    <w:p>
      <w:pPr>
        <w:pStyle w:val="style0"/>
        <w:rPr>
          <w:rFonts w:ascii="Symbol" w:hAnsi="Symbol"/>
          <w:color w:val="333333"/>
          <w:sz w:val="22"/>
          <w:szCs w:val="22"/>
        </w:rPr>
      </w:pPr>
    </w:p>
    <w:p>
      <w:pPr>
        <w:pStyle w:val="style3"/>
        <w:tabs>
          <w:tab w:val="left" w:leader="none" w:pos="900"/>
          <w:tab w:val="left" w:leader="none" w:pos="1080"/>
        </w:tabs>
        <w:rPr>
          <w:rFonts w:ascii="Times New Roman" w:hAnsi="Times New Roman"/>
          <w:b w:val="false"/>
          <w:color w:val="333333"/>
          <w:szCs w:val="22"/>
          <w:lang w:val="en-IN"/>
        </w:rPr>
      </w:pPr>
      <w:r>
        <w:rPr>
          <w:rFonts w:ascii="Times New Roman" w:hAnsi="Times New Roman"/>
          <w:b w:val="false"/>
          <w:color w:val="333333"/>
          <w:szCs w:val="22"/>
          <w:lang w:val="en-IN"/>
        </w:rPr>
        <w:t>Declaration</w:t>
      </w:r>
    </w:p>
    <w:p>
      <w:pPr>
        <w:pStyle w:val="style0"/>
        <w:tabs>
          <w:tab w:val="left" w:leader="none" w:pos="900"/>
          <w:tab w:val="left" w:leader="none" w:pos="1080"/>
        </w:tabs>
        <w:rPr>
          <w:color w:val="333333"/>
          <w:sz w:val="22"/>
          <w:szCs w:val="22"/>
          <w:lang w:val="en-IN"/>
        </w:rPr>
      </w:pPr>
      <w:r>
        <w:rPr>
          <w:color w:val="333333"/>
          <w:sz w:val="22"/>
          <w:szCs w:val="22"/>
          <w:lang w:val="en-IN"/>
        </w:rPr>
        <w:t xml:space="preserve">             I hereby declare that the information furnished above is true to the best of my </w:t>
      </w:r>
    </w:p>
    <w:p>
      <w:pPr>
        <w:pStyle w:val="style0"/>
        <w:tabs>
          <w:tab w:val="left" w:leader="none" w:pos="900"/>
          <w:tab w:val="left" w:leader="none" w:pos="1080"/>
        </w:tabs>
        <w:rPr>
          <w:color w:val="333333"/>
          <w:sz w:val="22"/>
          <w:szCs w:val="22"/>
          <w:lang w:val="en-IN"/>
        </w:rPr>
      </w:pPr>
      <w:r>
        <w:rPr>
          <w:color w:val="333333"/>
          <w:sz w:val="22"/>
          <w:szCs w:val="22"/>
          <w:lang w:val="en-IN"/>
        </w:rPr>
        <w:t>Knowledge.</w:t>
      </w:r>
    </w:p>
    <w:p>
      <w:pPr>
        <w:pStyle w:val="style0"/>
        <w:tabs>
          <w:tab w:val="left" w:leader="none" w:pos="900"/>
          <w:tab w:val="left" w:leader="none" w:pos="1080"/>
        </w:tabs>
        <w:rPr>
          <w:color w:val="333333"/>
          <w:sz w:val="22"/>
          <w:szCs w:val="22"/>
          <w:lang w:val="en-IN"/>
        </w:rPr>
      </w:pPr>
    </w:p>
    <w:p>
      <w:pPr>
        <w:pStyle w:val="style0"/>
        <w:tabs>
          <w:tab w:val="left" w:leader="none" w:pos="900"/>
          <w:tab w:val="left" w:leader="none" w:pos="1080"/>
        </w:tabs>
        <w:rPr>
          <w:color w:val="333333"/>
          <w:sz w:val="22"/>
          <w:szCs w:val="22"/>
          <w:lang w:val="en-IN"/>
        </w:rPr>
      </w:pPr>
      <w:r>
        <w:rPr>
          <w:color w:val="333333"/>
          <w:sz w:val="22"/>
          <w:szCs w:val="22"/>
          <w:lang w:val="en-IN"/>
        </w:rPr>
        <w:t xml:space="preserve">Place: </w:t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  <w:r>
        <w:rPr>
          <w:color w:val="333333"/>
          <w:sz w:val="22"/>
          <w:szCs w:val="22"/>
          <w:lang w:val="en-IN"/>
        </w:rPr>
        <w:tab/>
      </w:r>
    </w:p>
    <w:p>
      <w:pPr>
        <w:pStyle w:val="style0"/>
        <w:tabs>
          <w:tab w:val="left" w:leader="none" w:pos="900"/>
          <w:tab w:val="left" w:leader="none" w:pos="1080"/>
        </w:tabs>
        <w:rPr>
          <w:sz w:val="22"/>
          <w:szCs w:val="22"/>
        </w:rPr>
      </w:pPr>
    </w:p>
    <w:p>
      <w:pPr>
        <w:pStyle w:val="style0"/>
        <w:tabs>
          <w:tab w:val="left" w:leader="none" w:pos="900"/>
          <w:tab w:val="left" w:leader="none" w:pos="1080"/>
        </w:tabs>
        <w:rPr>
          <w:sz w:val="22"/>
          <w:szCs w:val="22"/>
        </w:rPr>
      </w:pPr>
      <w:r>
        <w:rPr>
          <w:color w:val="333333"/>
          <w:sz w:val="22"/>
          <w:szCs w:val="22"/>
          <w:lang w:val="en-IN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Sathish Kumar R</w:t>
      </w:r>
    </w:p>
    <w:p>
      <w:pPr>
        <w:pStyle w:val="style0"/>
        <w:tabs>
          <w:tab w:val="left" w:leader="none" w:pos="900"/>
          <w:tab w:val="left" w:leader="none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>
      <w:footerReference w:type="default" r:id="rId2"/>
      <w:pgSz w:w="11909" w:h="16834" w:orient="portrait"/>
      <w:pgMar w:top="1166" w:right="936" w:bottom="720" w:left="1166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ItalicC">
    <w:altName w:val="Courier New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onsolas">
    <w:altName w:val="Consolas"/>
    <w:panose1 w:val="020b0609020000030204"/>
    <w:charset w:val="00"/>
    <w:family w:val="modern"/>
    <w:pitch w:val="default"/>
    <w:sig w:usb0="E00006FF" w:usb1="0000FCFF" w:usb2="00000001" w:usb3="00000000" w:csb0="6000019F" w:csb1="DFD7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bottom w:val="single" w:sz="6" w:space="1" w:color="auto"/>
      </w:pBdr>
      <w:rPr>
        <w:rFonts w:ascii="Arial" w:cs="Arial" w:hAnsi="Arial"/>
        <w:sz w:val="24"/>
        <w:szCs w:val="24"/>
      </w:rPr>
    </w:pPr>
  </w:p>
  <w:p>
    <w:pPr>
      <w:pStyle w:val="style0"/>
      <w:rPr>
        <w:rFonts w:ascii="Arial" w:cs="Arial" w:hAnsi="Arial"/>
        <w:sz w:val="24"/>
        <w:szCs w:val="24"/>
      </w:rPr>
    </w:pP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  <w:sz w:val="24"/>
        <w:szCs w:val="24"/>
      </w:rPr>
      <w:tab/>
    </w:r>
    <w:r>
      <w:rPr>
        <w:rFonts w:ascii="Arial" w:cs="Arial" w:hAnsi="Arial"/>
      </w:rPr>
      <w:t xml:space="preserve">Page </w:t>
    </w:r>
    <w:r>
      <w:rPr>
        <w:rFonts w:ascii="Arial" w:cs="Arial" w:hAnsi="Arial"/>
      </w:rPr>
      <w:fldChar w:fldCharType="begin"/>
    </w:r>
    <w:r>
      <w:rPr>
        <w:rFonts w:ascii="Arial" w:cs="Arial" w:hAnsi="Arial"/>
      </w:rPr>
      <w:instrText xml:space="preserve"> PAGE </w:instrText>
    </w:r>
    <w:r>
      <w:rPr>
        <w:rFonts w:ascii="Arial" w:cs="Arial" w:hAnsi="Arial"/>
      </w:rPr>
      <w:fldChar w:fldCharType="separate"/>
    </w:r>
    <w:r>
      <w:rPr>
        <w:rFonts w:ascii="Arial" w:cs="Arial" w:hAnsi="Arial"/>
        <w:noProof/>
      </w:rPr>
      <w:t>1</w:t>
    </w:r>
    <w:r>
      <w:rPr>
        <w:rFonts w:ascii="Arial" w:cs="Arial" w:hAnsi="Arial"/>
      </w:rPr>
      <w:fldChar w:fldCharType="end"/>
    </w:r>
    <w:r>
      <w:rPr>
        <w:rFonts w:ascii="Arial" w:cs="Arial" w:hAnsi="Arial"/>
      </w:rPr>
      <w:t xml:space="preserve"> of </w:t>
    </w:r>
    <w:r>
      <w:rPr>
        <w:rFonts w:ascii="Arial" w:cs="Arial" w:hAnsi="Arial"/>
      </w:rPr>
      <w:fldChar w:fldCharType="begin"/>
    </w:r>
    <w:r>
      <w:rPr>
        <w:rFonts w:ascii="Arial" w:cs="Arial" w:hAnsi="Arial"/>
      </w:rPr>
      <w:instrText xml:space="preserve"> NUMPAGES </w:instrText>
    </w:r>
    <w:r>
      <w:rPr>
        <w:rFonts w:ascii="Arial" w:cs="Arial" w:hAnsi="Arial"/>
      </w:rPr>
      <w:fldChar w:fldCharType="separate"/>
    </w:r>
    <w:r>
      <w:rPr>
        <w:rFonts w:ascii="Arial" w:cs="Arial" w:hAnsi="Arial"/>
        <w:noProof/>
      </w:rPr>
      <w:t>3</w:t>
    </w:r>
    <w:r>
      <w:rPr>
        <w:rFonts w:ascii="Arial" w:cs="Arial" w:hAnsi="Arial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C51A9C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A9FDFE8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E898CC2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C5692E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23122D3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36206B4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637D71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rFonts w:ascii="ItalicC" w:hAnsi="ItalicC"/>
      <w:b/>
      <w:sz w:val="24"/>
    </w:rPr>
  </w:style>
  <w:style w:type="paragraph" w:styleId="style3">
    <w:name w:val="heading 3"/>
    <w:basedOn w:val="style0"/>
    <w:next w:val="style0"/>
    <w:link w:val="style4098"/>
    <w:qFormat/>
    <w:pPr>
      <w:keepNext/>
      <w:outlineLvl w:val="2"/>
    </w:pPr>
    <w:rPr>
      <w:rFonts w:ascii="Arial" w:hAnsi="Arial"/>
      <w:b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320"/>
        <w:tab w:val="right" w:leader="none" w:pos="8640"/>
      </w:tabs>
    </w:pPr>
    <w:rPr/>
  </w:style>
  <w:style w:type="paragraph" w:styleId="style29">
    <w:name w:val="footnote text"/>
    <w:basedOn w:val="style0"/>
    <w:next w:val="style29"/>
    <w:link w:val="style4099"/>
    <w:pPr/>
  </w:style>
  <w:style w:type="paragraph" w:styleId="style31">
    <w:name w:val="header"/>
    <w:basedOn w:val="style0"/>
    <w:next w:val="style31"/>
    <w:link w:val="style4103"/>
    <w:qFormat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90">
    <w:name w:val="Plain Text"/>
    <w:basedOn w:val="style0"/>
    <w:next w:val="style90"/>
    <w:link w:val="style4104"/>
    <w:uiPriority w:val="99"/>
    <w:pPr/>
    <w:rPr>
      <w:rFonts w:ascii="Consolas" w:cs="Consolas" w:eastAsia="Calibri" w:hAnsi="Consolas"/>
      <w:sz w:val="21"/>
      <w:szCs w:val="21"/>
      <w:lang w:val="en-IN"/>
    </w:rPr>
  </w:style>
  <w:style w:type="character" w:customStyle="1" w:styleId="style4097">
    <w:name w:val="Heading 1 Char_e8796a73-c562-4ad1-837d-5a3607eb9565"/>
    <w:basedOn w:val="style65"/>
    <w:next w:val="style4097"/>
    <w:link w:val="style1"/>
    <w:rPr>
      <w:rFonts w:ascii="ItalicC" w:cs="Times New Roman" w:eastAsia="Times New Roman" w:hAnsi="ItalicC"/>
      <w:b/>
      <w:sz w:val="24"/>
      <w:szCs w:val="20"/>
    </w:rPr>
  </w:style>
  <w:style w:type="character" w:customStyle="1" w:styleId="style4098">
    <w:name w:val="Heading 3 Char_114478b8-7de8-4dea-ba8b-e3f3c0d320f6"/>
    <w:basedOn w:val="style65"/>
    <w:next w:val="style4098"/>
    <w:link w:val="style3"/>
    <w:rPr>
      <w:rFonts w:ascii="Arial" w:cs="Times New Roman" w:eastAsia="Times New Roman" w:hAnsi="Arial"/>
      <w:b/>
      <w:szCs w:val="20"/>
    </w:rPr>
  </w:style>
  <w:style w:type="character" w:customStyle="1" w:styleId="style4099">
    <w:name w:val="Footnote Text Char"/>
    <w:basedOn w:val="style65"/>
    <w:next w:val="style4099"/>
    <w:link w:val="style29"/>
    <w:rPr>
      <w:rFonts w:ascii="Times New Roman" w:cs="Times New Roman" w:eastAsia="Times New Roman" w:hAnsi="Times New Roman"/>
      <w:sz w:val="20"/>
      <w:szCs w:val="20"/>
    </w:rPr>
  </w:style>
  <w:style w:type="character" w:customStyle="1" w:styleId="style4100">
    <w:name w:val="Footer Char_e61d3729-f401-4422-b434-d20cf2467e72"/>
    <w:basedOn w:val="style65"/>
    <w:next w:val="style4100"/>
    <w:link w:val="style32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1">
    <w:name w:val="Tit"/>
    <w:basedOn w:val="style0"/>
    <w:next w:val="style410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103">
    <w:name w:val="Header Char_75235287-6f2c-43ac-bf9f-3f735b433a2c"/>
    <w:basedOn w:val="style65"/>
    <w:next w:val="style4103"/>
    <w:link w:val="style31"/>
    <w:uiPriority w:val="99"/>
    <w:rPr>
      <w:rFonts w:ascii="Times New Roman" w:cs="Times New Roman" w:eastAsia="Times New Roman" w:hAnsi="Times New Roman"/>
      <w:sz w:val="20"/>
      <w:szCs w:val="20"/>
    </w:rPr>
  </w:style>
  <w:style w:type="character" w:customStyle="1" w:styleId="style4104">
    <w:name w:val="Plain Text Char"/>
    <w:basedOn w:val="style65"/>
    <w:next w:val="style4104"/>
    <w:link w:val="style90"/>
    <w:uiPriority w:val="99"/>
    <w:rPr>
      <w:rFonts w:ascii="Consolas" w:cs="Consolas" w:eastAsia="Calibri" w:hAnsi="Consolas"/>
      <w:sz w:val="21"/>
      <w:szCs w:val="21"/>
      <w:lang w:val="en-IN"/>
    </w:rPr>
  </w:style>
  <w:style w:type="table" w:customStyle="1" w:styleId="style4105">
    <w:name w:val="TableGrid"/>
    <w:next w:val="style4105"/>
    <w:pPr/>
    <w:rPr>
      <w:rFonts w:eastAsia="SimSun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106">
    <w:name w:val="Default"/>
    <w:next w:val="style4106"/>
    <w:qFormat/>
    <w:pPr>
      <w:autoSpaceDE w:val="false"/>
      <w:autoSpaceDN w:val="false"/>
      <w:adjustRightInd w:val="false"/>
    </w:pPr>
    <w:rPr>
      <w:rFonts w:ascii="Courier New" w:cs="Courier New" w:hAnsi="Courier New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67B5AE0-7649-46F2-9899-13F14EAED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797</Words>
  <Pages>3</Pages>
  <Characters>4936</Characters>
  <Application>WPS Office</Application>
  <DocSecurity>0</DocSecurity>
  <Paragraphs>136</Paragraphs>
  <ScaleCrop>false</ScaleCrop>
  <Company>Hewlett-Packard Company</Company>
  <LinksUpToDate>false</LinksUpToDate>
  <CharactersWithSpaces>5959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2020-12-18T13:48:00Z</dcterms:created>
  <dc:creator>jai</dc:creator>
  <lastModifiedBy>Redmi Note 7 Pro</lastModifiedBy>
  <lastPrinted>2021-12-01T06:40:00Z</lastPrinted>
  <dcterms:modified xsi:type="dcterms:W3CDTF">2023-09-02T13:57:24Z</dcterms:modified>
  <revision>145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B58C883A240D4585A45101292BFABBB1</vt:lpwstr>
  </property>
</Properties>
</file>